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E40A" w14:textId="77777777" w:rsidR="00163CD7" w:rsidRPr="00BA0920" w:rsidRDefault="00906819" w:rsidP="00BF360A">
      <w:pPr>
        <w:jc w:val="center"/>
        <w:rPr>
          <w:b/>
          <w:sz w:val="24"/>
          <w:szCs w:val="24"/>
          <w:u w:val="single"/>
        </w:rPr>
      </w:pPr>
      <w:r w:rsidRPr="00BA0920">
        <w:rPr>
          <w:b/>
          <w:sz w:val="24"/>
          <w:szCs w:val="24"/>
          <w:u w:val="single"/>
        </w:rPr>
        <w:t>Politics extension work</w:t>
      </w:r>
      <w:r w:rsidR="00D10E48" w:rsidRPr="00BA0920">
        <w:rPr>
          <w:b/>
          <w:sz w:val="24"/>
          <w:szCs w:val="24"/>
          <w:u w:val="single"/>
        </w:rPr>
        <w:t xml:space="preserve"> and additional reading</w:t>
      </w:r>
    </w:p>
    <w:p w14:paraId="57DA3CE8" w14:textId="77777777" w:rsidR="00D10E48" w:rsidRDefault="000A0D60" w:rsidP="00962C7F">
      <w:pPr>
        <w:pStyle w:val="NoSpacing"/>
      </w:pPr>
      <w:r w:rsidRPr="00BA0920">
        <w:t xml:space="preserve">It is </w:t>
      </w:r>
      <w:proofErr w:type="gramStart"/>
      <w:r w:rsidRPr="00BA0920">
        <w:t>absolutely crucial</w:t>
      </w:r>
      <w:proofErr w:type="gramEnd"/>
      <w:r w:rsidRPr="00BA0920">
        <w:t xml:space="preserve"> to success at A</w:t>
      </w:r>
      <w:r w:rsidR="00EF47BF">
        <w:t xml:space="preserve"> level</w:t>
      </w:r>
      <w:r w:rsidRPr="00BA0920">
        <w:t xml:space="preserve"> that you read regularly. This will help develop your literacy skills and help you to master the mature and sophisticate style of writing which is necessary for reaching the top grades. Reading regularly will also help prepare you for university style learning when you may well be asked to read several books ea</w:t>
      </w:r>
      <w:r w:rsidR="00D10E48" w:rsidRPr="00BA0920">
        <w:t>ch week.</w:t>
      </w:r>
      <w:r w:rsidRPr="00BA0920">
        <w:t xml:space="preserve"> </w:t>
      </w:r>
    </w:p>
    <w:p w14:paraId="6A5F720F" w14:textId="77777777" w:rsidR="00962C7F" w:rsidRPr="00BA0920" w:rsidRDefault="00962C7F" w:rsidP="00962C7F">
      <w:pPr>
        <w:pStyle w:val="NoSpacing"/>
      </w:pPr>
    </w:p>
    <w:p w14:paraId="6AA7AB39" w14:textId="77777777" w:rsidR="00D10E48" w:rsidRPr="002D69E7" w:rsidRDefault="00D10E48" w:rsidP="00962C7F">
      <w:pPr>
        <w:pStyle w:val="NoSpacing"/>
        <w:rPr>
          <w:b/>
          <w:u w:val="single"/>
        </w:rPr>
      </w:pPr>
      <w:r w:rsidRPr="002D69E7">
        <w:rPr>
          <w:b/>
          <w:u w:val="single"/>
        </w:rPr>
        <w:t>What should I be reading?</w:t>
      </w:r>
    </w:p>
    <w:p w14:paraId="3D609AA0" w14:textId="77777777" w:rsidR="00BF360A" w:rsidRDefault="00BF360A" w:rsidP="00962C7F">
      <w:pPr>
        <w:pStyle w:val="NoSpacing"/>
      </w:pPr>
      <w:r w:rsidRPr="00BA0920">
        <w:t>Firstly, make sure you read through the chapters in the textbook relevant to our course fully and on a regular basis.</w:t>
      </w:r>
      <w:r w:rsidR="00D10E48" w:rsidRPr="00BA0920">
        <w:t xml:space="preserve"> Then begin to branch out and read more. Here is a list of suggested reading which includes a range of sources as only reading textbooks will become unmanageable and very boring quite quickly.</w:t>
      </w:r>
    </w:p>
    <w:p w14:paraId="3E18BBB3" w14:textId="77777777" w:rsidR="00962C7F" w:rsidRPr="00BA0920" w:rsidRDefault="00962C7F" w:rsidP="00962C7F">
      <w:pPr>
        <w:pStyle w:val="NoSpacing"/>
      </w:pPr>
    </w:p>
    <w:p w14:paraId="55E5981E" w14:textId="77777777" w:rsidR="00C47D33" w:rsidRPr="00BA0920" w:rsidRDefault="00C47D33" w:rsidP="00385EBA">
      <w:pPr>
        <w:pStyle w:val="NoSpacing"/>
        <w:rPr>
          <w:sz w:val="24"/>
          <w:szCs w:val="24"/>
          <w:u w:val="single"/>
        </w:rPr>
      </w:pPr>
      <w:r w:rsidRPr="00BA0920">
        <w:rPr>
          <w:sz w:val="24"/>
          <w:szCs w:val="24"/>
          <w:u w:val="single"/>
        </w:rPr>
        <w:t>High level newspapers:</w:t>
      </w:r>
    </w:p>
    <w:p w14:paraId="6409ABC9" w14:textId="77777777" w:rsidR="00C47D33" w:rsidRPr="00BA0920" w:rsidRDefault="00C47D33" w:rsidP="00C47D33">
      <w:pPr>
        <w:pStyle w:val="NoSpacing"/>
        <w:numPr>
          <w:ilvl w:val="0"/>
          <w:numId w:val="7"/>
        </w:numPr>
        <w:rPr>
          <w:sz w:val="24"/>
          <w:szCs w:val="24"/>
        </w:rPr>
      </w:pPr>
      <w:r w:rsidRPr="00BA0920">
        <w:rPr>
          <w:sz w:val="24"/>
          <w:szCs w:val="24"/>
        </w:rPr>
        <w:t>The Times</w:t>
      </w:r>
    </w:p>
    <w:p w14:paraId="621025A5" w14:textId="77777777" w:rsidR="00C47D33" w:rsidRPr="00BA0920" w:rsidRDefault="00C47D33" w:rsidP="00C47D33">
      <w:pPr>
        <w:pStyle w:val="NoSpacing"/>
        <w:numPr>
          <w:ilvl w:val="0"/>
          <w:numId w:val="7"/>
        </w:numPr>
        <w:rPr>
          <w:sz w:val="24"/>
          <w:szCs w:val="24"/>
        </w:rPr>
      </w:pPr>
      <w:r w:rsidRPr="00BA0920">
        <w:rPr>
          <w:sz w:val="24"/>
          <w:szCs w:val="24"/>
        </w:rPr>
        <w:t>The Telegraph</w:t>
      </w:r>
    </w:p>
    <w:p w14:paraId="20810CCD" w14:textId="77777777" w:rsidR="00C47D33" w:rsidRPr="00BA0920" w:rsidRDefault="00C47D33" w:rsidP="00C47D33">
      <w:pPr>
        <w:pStyle w:val="NoSpacing"/>
        <w:numPr>
          <w:ilvl w:val="0"/>
          <w:numId w:val="7"/>
        </w:numPr>
        <w:rPr>
          <w:sz w:val="24"/>
          <w:szCs w:val="24"/>
        </w:rPr>
      </w:pPr>
      <w:r w:rsidRPr="00BA0920">
        <w:rPr>
          <w:sz w:val="24"/>
          <w:szCs w:val="24"/>
        </w:rPr>
        <w:t>The Independent</w:t>
      </w:r>
    </w:p>
    <w:p w14:paraId="11D4D07E" w14:textId="77777777" w:rsidR="00C47D33" w:rsidRPr="00BA0920" w:rsidRDefault="00C47D33" w:rsidP="00C47D33">
      <w:pPr>
        <w:pStyle w:val="NoSpacing"/>
        <w:numPr>
          <w:ilvl w:val="0"/>
          <w:numId w:val="7"/>
        </w:numPr>
        <w:rPr>
          <w:sz w:val="24"/>
          <w:szCs w:val="24"/>
        </w:rPr>
      </w:pPr>
      <w:r w:rsidRPr="00BA0920">
        <w:rPr>
          <w:sz w:val="24"/>
          <w:szCs w:val="24"/>
        </w:rPr>
        <w:t>The Observer</w:t>
      </w:r>
    </w:p>
    <w:p w14:paraId="2C4F3835" w14:textId="77777777" w:rsidR="00C47D33" w:rsidRPr="00BA0920" w:rsidRDefault="00C47D33" w:rsidP="00C47D33">
      <w:pPr>
        <w:pStyle w:val="NoSpacing"/>
        <w:numPr>
          <w:ilvl w:val="0"/>
          <w:numId w:val="7"/>
        </w:numPr>
        <w:rPr>
          <w:sz w:val="24"/>
          <w:szCs w:val="24"/>
        </w:rPr>
      </w:pPr>
      <w:r w:rsidRPr="00BA0920">
        <w:rPr>
          <w:sz w:val="24"/>
          <w:szCs w:val="24"/>
        </w:rPr>
        <w:t>The Financial Times</w:t>
      </w:r>
    </w:p>
    <w:p w14:paraId="762C1933" w14:textId="77777777" w:rsidR="00C47D33" w:rsidRPr="00BA0920" w:rsidRDefault="00C47D33" w:rsidP="00C47D33">
      <w:pPr>
        <w:pStyle w:val="NoSpacing"/>
        <w:rPr>
          <w:sz w:val="24"/>
          <w:szCs w:val="24"/>
        </w:rPr>
      </w:pPr>
    </w:p>
    <w:p w14:paraId="14CFB277" w14:textId="77777777" w:rsidR="00C47D33" w:rsidRPr="00BA0920" w:rsidRDefault="00C47D33" w:rsidP="00C47D33">
      <w:pPr>
        <w:pStyle w:val="NoSpacing"/>
        <w:rPr>
          <w:sz w:val="24"/>
          <w:szCs w:val="24"/>
          <w:u w:val="single"/>
        </w:rPr>
      </w:pPr>
      <w:r w:rsidRPr="00BA0920">
        <w:rPr>
          <w:sz w:val="24"/>
          <w:szCs w:val="24"/>
          <w:u w:val="single"/>
        </w:rPr>
        <w:t>High level political journals:</w:t>
      </w:r>
    </w:p>
    <w:p w14:paraId="7EFE394C" w14:textId="77777777" w:rsidR="00C47D33" w:rsidRPr="00BA0920" w:rsidRDefault="00C47D33" w:rsidP="00C47D33">
      <w:pPr>
        <w:pStyle w:val="NoSpacing"/>
        <w:numPr>
          <w:ilvl w:val="0"/>
          <w:numId w:val="8"/>
        </w:numPr>
        <w:rPr>
          <w:sz w:val="24"/>
          <w:szCs w:val="24"/>
        </w:rPr>
      </w:pPr>
      <w:r w:rsidRPr="00BA0920">
        <w:rPr>
          <w:sz w:val="24"/>
          <w:szCs w:val="24"/>
        </w:rPr>
        <w:t>The Economist – in the library and available online with school log in.</w:t>
      </w:r>
      <w:r w:rsidR="00D10E48" w:rsidRPr="00BA0920">
        <w:rPr>
          <w:sz w:val="24"/>
          <w:szCs w:val="24"/>
        </w:rPr>
        <w:t xml:space="preserve"> This includes regular in-depth articles which help develop your understanding of current political issues.</w:t>
      </w:r>
    </w:p>
    <w:p w14:paraId="79E9100B" w14:textId="77777777" w:rsidR="00BA0920" w:rsidRPr="00BA0920" w:rsidRDefault="00BA0920" w:rsidP="00C47D33">
      <w:pPr>
        <w:pStyle w:val="NoSpacing"/>
        <w:numPr>
          <w:ilvl w:val="0"/>
          <w:numId w:val="8"/>
        </w:numPr>
        <w:rPr>
          <w:sz w:val="24"/>
          <w:szCs w:val="24"/>
        </w:rPr>
      </w:pPr>
      <w:r w:rsidRPr="00BA0920">
        <w:rPr>
          <w:sz w:val="24"/>
          <w:szCs w:val="24"/>
        </w:rPr>
        <w:t>New Statesman</w:t>
      </w:r>
    </w:p>
    <w:p w14:paraId="7D196483" w14:textId="77777777" w:rsidR="00BA0920" w:rsidRDefault="00BA0920" w:rsidP="00C47D33">
      <w:pPr>
        <w:pStyle w:val="NoSpacing"/>
        <w:numPr>
          <w:ilvl w:val="0"/>
          <w:numId w:val="8"/>
        </w:numPr>
        <w:rPr>
          <w:sz w:val="24"/>
          <w:szCs w:val="24"/>
        </w:rPr>
      </w:pPr>
      <w:r w:rsidRPr="00BA0920">
        <w:rPr>
          <w:sz w:val="24"/>
          <w:szCs w:val="24"/>
        </w:rPr>
        <w:t>The Spectator</w:t>
      </w:r>
    </w:p>
    <w:p w14:paraId="5231F2CB" w14:textId="77777777" w:rsidR="00253A9E" w:rsidRPr="00BA0920" w:rsidRDefault="00253A9E" w:rsidP="00C47D33">
      <w:pPr>
        <w:pStyle w:val="NoSpacing"/>
        <w:numPr>
          <w:ilvl w:val="0"/>
          <w:numId w:val="8"/>
        </w:numPr>
        <w:rPr>
          <w:sz w:val="24"/>
          <w:szCs w:val="24"/>
        </w:rPr>
      </w:pPr>
      <w:r>
        <w:rPr>
          <w:sz w:val="24"/>
          <w:szCs w:val="24"/>
        </w:rPr>
        <w:t>Private Eye</w:t>
      </w:r>
    </w:p>
    <w:p w14:paraId="613C43AA" w14:textId="77777777" w:rsidR="00BA0920" w:rsidRPr="00BA0920" w:rsidRDefault="00BA0920" w:rsidP="00C47D33">
      <w:pPr>
        <w:pStyle w:val="NoSpacing"/>
        <w:numPr>
          <w:ilvl w:val="0"/>
          <w:numId w:val="8"/>
        </w:numPr>
        <w:rPr>
          <w:sz w:val="24"/>
          <w:szCs w:val="24"/>
        </w:rPr>
      </w:pPr>
      <w:r w:rsidRPr="00BA0920">
        <w:rPr>
          <w:sz w:val="24"/>
          <w:szCs w:val="24"/>
        </w:rPr>
        <w:t>The Week</w:t>
      </w:r>
    </w:p>
    <w:p w14:paraId="5FFCBC81" w14:textId="77777777" w:rsidR="00C47D33" w:rsidRPr="00BA0920" w:rsidRDefault="00C47D33" w:rsidP="00C47D33">
      <w:pPr>
        <w:pStyle w:val="NoSpacing"/>
        <w:rPr>
          <w:sz w:val="24"/>
          <w:szCs w:val="24"/>
        </w:rPr>
      </w:pPr>
    </w:p>
    <w:p w14:paraId="760D4FDE" w14:textId="561DDAAD" w:rsidR="00962C7F" w:rsidRDefault="007332E7" w:rsidP="00C47D33">
      <w:pPr>
        <w:pStyle w:val="NoSpacing"/>
        <w:rPr>
          <w:b/>
          <w:sz w:val="24"/>
          <w:szCs w:val="24"/>
          <w:u w:val="single"/>
        </w:rPr>
      </w:pPr>
      <w:r>
        <w:rPr>
          <w:b/>
          <w:sz w:val="24"/>
          <w:szCs w:val="24"/>
          <w:u w:val="single"/>
        </w:rPr>
        <w:t>Reading list</w:t>
      </w:r>
    </w:p>
    <w:p w14:paraId="525AF863" w14:textId="77777777" w:rsidR="007332E7" w:rsidRPr="00BA0920" w:rsidRDefault="007332E7" w:rsidP="00C47D33">
      <w:pPr>
        <w:pStyle w:val="NoSpacing"/>
        <w:rPr>
          <w:b/>
          <w:sz w:val="24"/>
          <w:szCs w:val="24"/>
          <w:u w:val="single"/>
        </w:rPr>
      </w:pPr>
    </w:p>
    <w:p w14:paraId="77BDF90C" w14:textId="77777777" w:rsidR="0095795F" w:rsidRPr="00BA0920" w:rsidRDefault="0095795F" w:rsidP="00C47D33">
      <w:pPr>
        <w:pStyle w:val="NoSpacing"/>
        <w:rPr>
          <w:sz w:val="24"/>
          <w:szCs w:val="24"/>
        </w:rPr>
      </w:pPr>
      <w:r w:rsidRPr="00BA0920">
        <w:rPr>
          <w:sz w:val="24"/>
          <w:szCs w:val="24"/>
        </w:rPr>
        <w:t>The books listed below are short, interestingly written and very relevant to various aspects of the course. There are also a whole range of other reference books and textbook style books available for you to access.</w:t>
      </w:r>
    </w:p>
    <w:p w14:paraId="4E0835DF" w14:textId="77777777" w:rsidR="00BA0920" w:rsidRPr="00BA0920" w:rsidRDefault="00BA0920" w:rsidP="00BA0920">
      <w:pPr>
        <w:pStyle w:val="NormalWeb"/>
        <w:numPr>
          <w:ilvl w:val="0"/>
          <w:numId w:val="10"/>
        </w:numPr>
        <w:shd w:val="clear" w:color="auto" w:fill="FFFFFF"/>
        <w:textAlignment w:val="top"/>
        <w:rPr>
          <w:rFonts w:asciiTheme="minorHAnsi" w:hAnsiTheme="minorHAnsi" w:cs="Arial"/>
          <w:color w:val="011010"/>
          <w:lang w:val="en"/>
        </w:rPr>
      </w:pPr>
      <w:r w:rsidRPr="00BA0920">
        <w:rPr>
          <w:rFonts w:asciiTheme="minorHAnsi" w:hAnsiTheme="minorHAnsi" w:cs="Arial"/>
          <w:color w:val="011010"/>
          <w:lang w:val="en"/>
        </w:rPr>
        <w:t>The English Constitution, Walter Bagehot, Oxford, ISBN: 0192839756</w:t>
      </w:r>
    </w:p>
    <w:p w14:paraId="2C07973C" w14:textId="77777777" w:rsidR="00BA0920" w:rsidRPr="00BA0920" w:rsidRDefault="00BA0920" w:rsidP="00BA0920">
      <w:pPr>
        <w:pStyle w:val="NormalWeb"/>
        <w:numPr>
          <w:ilvl w:val="0"/>
          <w:numId w:val="10"/>
        </w:numPr>
        <w:shd w:val="clear" w:color="auto" w:fill="FFFFFF"/>
        <w:textAlignment w:val="top"/>
        <w:rPr>
          <w:rFonts w:asciiTheme="minorHAnsi" w:hAnsiTheme="minorHAnsi" w:cs="Arial"/>
          <w:color w:val="011010"/>
          <w:lang w:val="en"/>
        </w:rPr>
      </w:pPr>
      <w:r w:rsidRPr="00BA0920">
        <w:rPr>
          <w:rFonts w:asciiTheme="minorHAnsi" w:hAnsiTheme="minorHAnsi" w:cs="Arial"/>
          <w:color w:val="011010"/>
          <w:lang w:val="en"/>
        </w:rPr>
        <w:t>After Blair: David Cameron and the Conservative Tradition, Kieron O’Hara, Icon, ISBN: 1840467959</w:t>
      </w:r>
    </w:p>
    <w:p w14:paraId="3A41AFDD" w14:textId="77777777" w:rsidR="00BA0920" w:rsidRDefault="00BA0920" w:rsidP="00BA0920">
      <w:pPr>
        <w:pStyle w:val="NormalWeb"/>
        <w:numPr>
          <w:ilvl w:val="0"/>
          <w:numId w:val="10"/>
        </w:numPr>
        <w:shd w:val="clear" w:color="auto" w:fill="FFFFFF"/>
        <w:textAlignment w:val="top"/>
        <w:rPr>
          <w:rFonts w:asciiTheme="minorHAnsi" w:hAnsiTheme="minorHAnsi" w:cs="Arial"/>
          <w:color w:val="011010"/>
          <w:lang w:val="en"/>
        </w:rPr>
      </w:pPr>
      <w:r w:rsidRPr="00BA0920">
        <w:rPr>
          <w:rFonts w:asciiTheme="minorHAnsi" w:hAnsiTheme="minorHAnsi" w:cs="Arial"/>
          <w:color w:val="011010"/>
          <w:lang w:val="en"/>
        </w:rPr>
        <w:t xml:space="preserve">Who Runs This </w:t>
      </w:r>
      <w:proofErr w:type="gramStart"/>
      <w:r w:rsidRPr="00BA0920">
        <w:rPr>
          <w:rFonts w:asciiTheme="minorHAnsi" w:hAnsiTheme="minorHAnsi" w:cs="Arial"/>
          <w:color w:val="011010"/>
          <w:lang w:val="en"/>
        </w:rPr>
        <w:t>Place?:</w:t>
      </w:r>
      <w:proofErr w:type="gramEnd"/>
      <w:r w:rsidRPr="00BA0920">
        <w:rPr>
          <w:rFonts w:asciiTheme="minorHAnsi" w:hAnsiTheme="minorHAnsi" w:cs="Arial"/>
          <w:color w:val="011010"/>
          <w:lang w:val="en"/>
        </w:rPr>
        <w:t xml:space="preserve"> The Anatomy of Britain in the 21st Century, Anthony Sampson, John Murray, ISBN: 0719565669</w:t>
      </w:r>
    </w:p>
    <w:p w14:paraId="05048DAD" w14:textId="77777777" w:rsidR="00F7367C" w:rsidRDefault="00F7367C" w:rsidP="00BA0920">
      <w:pPr>
        <w:pStyle w:val="NormalWeb"/>
        <w:numPr>
          <w:ilvl w:val="0"/>
          <w:numId w:val="10"/>
        </w:numPr>
        <w:shd w:val="clear" w:color="auto" w:fill="FFFFFF"/>
        <w:textAlignment w:val="top"/>
        <w:rPr>
          <w:rFonts w:asciiTheme="minorHAnsi" w:hAnsiTheme="minorHAnsi" w:cs="Arial"/>
          <w:color w:val="011010"/>
          <w:lang w:val="en"/>
        </w:rPr>
      </w:pPr>
      <w:r>
        <w:rPr>
          <w:rFonts w:asciiTheme="minorHAnsi" w:hAnsiTheme="minorHAnsi" w:cs="Arial"/>
          <w:color w:val="011010"/>
          <w:lang w:val="en"/>
        </w:rPr>
        <w:t xml:space="preserve">Who owns England? Guy </w:t>
      </w:r>
      <w:proofErr w:type="spellStart"/>
      <w:r>
        <w:rPr>
          <w:rFonts w:asciiTheme="minorHAnsi" w:hAnsiTheme="minorHAnsi" w:cs="Arial"/>
          <w:color w:val="011010"/>
          <w:lang w:val="en"/>
        </w:rPr>
        <w:t>Shrubsole</w:t>
      </w:r>
      <w:proofErr w:type="spellEnd"/>
      <w:r>
        <w:rPr>
          <w:rFonts w:asciiTheme="minorHAnsi" w:hAnsiTheme="minorHAnsi" w:cs="Arial"/>
          <w:color w:val="011010"/>
          <w:lang w:val="en"/>
        </w:rPr>
        <w:t xml:space="preserve"> 2019</w:t>
      </w:r>
    </w:p>
    <w:p w14:paraId="1ABBD7E7" w14:textId="77777777" w:rsidR="006578DE" w:rsidRDefault="006578DE" w:rsidP="00BA0920">
      <w:pPr>
        <w:pStyle w:val="NormalWeb"/>
        <w:numPr>
          <w:ilvl w:val="0"/>
          <w:numId w:val="10"/>
        </w:numPr>
        <w:shd w:val="clear" w:color="auto" w:fill="FFFFFF"/>
        <w:textAlignment w:val="top"/>
        <w:rPr>
          <w:rFonts w:asciiTheme="minorHAnsi" w:hAnsiTheme="minorHAnsi" w:cs="Arial"/>
          <w:color w:val="011010"/>
          <w:lang w:val="en"/>
        </w:rPr>
      </w:pPr>
      <w:r>
        <w:rPr>
          <w:rFonts w:asciiTheme="minorHAnsi" w:hAnsiTheme="minorHAnsi" w:cs="Arial"/>
          <w:color w:val="011010"/>
          <w:lang w:val="en"/>
        </w:rPr>
        <w:t>Whitehall by Peter Hennessey</w:t>
      </w:r>
    </w:p>
    <w:p w14:paraId="33567948" w14:textId="77777777" w:rsidR="006578DE" w:rsidRDefault="006578DE" w:rsidP="00BA0920">
      <w:pPr>
        <w:pStyle w:val="NormalWeb"/>
        <w:numPr>
          <w:ilvl w:val="0"/>
          <w:numId w:val="10"/>
        </w:numPr>
        <w:shd w:val="clear" w:color="auto" w:fill="FFFFFF"/>
        <w:textAlignment w:val="top"/>
        <w:rPr>
          <w:rFonts w:asciiTheme="minorHAnsi" w:hAnsiTheme="minorHAnsi" w:cs="Arial"/>
          <w:color w:val="011010"/>
          <w:lang w:val="en"/>
        </w:rPr>
      </w:pPr>
      <w:r>
        <w:rPr>
          <w:rFonts w:asciiTheme="minorHAnsi" w:hAnsiTheme="minorHAnsi" w:cs="Arial"/>
          <w:color w:val="011010"/>
          <w:lang w:val="en"/>
        </w:rPr>
        <w:t>The Powers behind the Prime Minister by Seldon and Kavanagh</w:t>
      </w:r>
    </w:p>
    <w:p w14:paraId="17779A1F" w14:textId="77777777" w:rsidR="00FD669E" w:rsidRPr="00B3486A" w:rsidRDefault="00FD669E" w:rsidP="00BA0920">
      <w:pPr>
        <w:pStyle w:val="NormalWeb"/>
        <w:numPr>
          <w:ilvl w:val="0"/>
          <w:numId w:val="10"/>
        </w:numPr>
        <w:shd w:val="clear" w:color="auto" w:fill="FFFFFF"/>
        <w:textAlignment w:val="top"/>
        <w:rPr>
          <w:rFonts w:asciiTheme="minorHAnsi" w:hAnsiTheme="minorHAnsi" w:cs="Arial"/>
          <w:lang w:val="en"/>
        </w:rPr>
      </w:pPr>
      <w:r w:rsidRPr="00B3486A">
        <w:rPr>
          <w:rFonts w:asciiTheme="minorHAnsi" w:hAnsiTheme="minorHAnsi" w:cs="Arial"/>
          <w:lang w:val="en"/>
        </w:rPr>
        <w:t>A Short History of the Labour Party by Henry Pelling</w:t>
      </w:r>
    </w:p>
    <w:p w14:paraId="26112473" w14:textId="646BE163" w:rsidR="00BA0920" w:rsidRPr="00E210E3" w:rsidRDefault="00FD669E" w:rsidP="00E210E3">
      <w:pPr>
        <w:pStyle w:val="NormalWeb"/>
        <w:numPr>
          <w:ilvl w:val="0"/>
          <w:numId w:val="10"/>
        </w:numPr>
        <w:shd w:val="clear" w:color="auto" w:fill="FFFFFF"/>
        <w:textAlignment w:val="top"/>
        <w:rPr>
          <w:rFonts w:asciiTheme="minorHAnsi" w:hAnsiTheme="minorHAnsi" w:cs="Arial"/>
          <w:lang w:val="en"/>
        </w:rPr>
      </w:pPr>
      <w:r w:rsidRPr="00B3486A">
        <w:rPr>
          <w:rFonts w:asciiTheme="minorHAnsi" w:hAnsiTheme="minorHAnsi" w:cs="Arial"/>
          <w:lang w:val="en"/>
        </w:rPr>
        <w:t>Stonewall breaking out in the fight for gay rights</w:t>
      </w:r>
    </w:p>
    <w:p w14:paraId="7AB0239E" w14:textId="77777777" w:rsidR="00BA0920" w:rsidRPr="00B3486A" w:rsidRDefault="00BA0920" w:rsidP="00BA0920">
      <w:pPr>
        <w:pStyle w:val="NoSpacing"/>
        <w:numPr>
          <w:ilvl w:val="0"/>
          <w:numId w:val="10"/>
        </w:numPr>
        <w:rPr>
          <w:b/>
          <w:sz w:val="24"/>
          <w:szCs w:val="24"/>
          <w:u w:val="single"/>
        </w:rPr>
      </w:pPr>
      <w:r w:rsidRPr="00B3486A">
        <w:rPr>
          <w:rFonts w:cs="Arial"/>
          <w:sz w:val="24"/>
          <w:szCs w:val="24"/>
        </w:rPr>
        <w:t xml:space="preserve">Michael Walzer (1981) ‘Philosophy and Democracy’, </w:t>
      </w:r>
      <w:r w:rsidRPr="00B3486A">
        <w:rPr>
          <w:rFonts w:cs="Arial"/>
          <w:iCs/>
          <w:sz w:val="24"/>
          <w:szCs w:val="24"/>
        </w:rPr>
        <w:t>Political Theory</w:t>
      </w:r>
      <w:r w:rsidRPr="00B3486A">
        <w:rPr>
          <w:rFonts w:cs="Arial"/>
          <w:sz w:val="24"/>
          <w:szCs w:val="24"/>
        </w:rPr>
        <w:t xml:space="preserve"> 9(3): 379-399.</w:t>
      </w:r>
    </w:p>
    <w:p w14:paraId="65BFC8D3" w14:textId="77777777" w:rsidR="00BA0920" w:rsidRPr="00B3486A" w:rsidRDefault="00BA0920" w:rsidP="00BA0920">
      <w:pPr>
        <w:pStyle w:val="NoSpacing"/>
        <w:numPr>
          <w:ilvl w:val="0"/>
          <w:numId w:val="10"/>
        </w:numPr>
        <w:rPr>
          <w:b/>
          <w:sz w:val="24"/>
          <w:szCs w:val="24"/>
          <w:u w:val="single"/>
        </w:rPr>
      </w:pPr>
      <w:r w:rsidRPr="00B3486A">
        <w:rPr>
          <w:rFonts w:cs="Arial"/>
          <w:sz w:val="24"/>
          <w:szCs w:val="24"/>
        </w:rPr>
        <w:t xml:space="preserve">Margaret </w:t>
      </w:r>
      <w:proofErr w:type="spellStart"/>
      <w:r w:rsidRPr="00B3486A">
        <w:rPr>
          <w:rFonts w:cs="Arial"/>
          <w:sz w:val="24"/>
          <w:szCs w:val="24"/>
        </w:rPr>
        <w:t>Canovan</w:t>
      </w:r>
      <w:proofErr w:type="spellEnd"/>
      <w:r w:rsidRPr="00B3486A">
        <w:rPr>
          <w:rFonts w:cs="Arial"/>
          <w:sz w:val="24"/>
          <w:szCs w:val="24"/>
        </w:rPr>
        <w:t xml:space="preserve"> (1999) ‘Trust the People! Populism and the two Faces of Democracy’, </w:t>
      </w:r>
      <w:r w:rsidRPr="00B3486A">
        <w:rPr>
          <w:rFonts w:cs="Arial"/>
          <w:iCs/>
          <w:sz w:val="24"/>
          <w:szCs w:val="24"/>
        </w:rPr>
        <w:t>Political Studies</w:t>
      </w:r>
      <w:r w:rsidRPr="00B3486A">
        <w:rPr>
          <w:rFonts w:cs="Arial"/>
          <w:sz w:val="24"/>
          <w:szCs w:val="24"/>
        </w:rPr>
        <w:t>47: 2-16.</w:t>
      </w:r>
    </w:p>
    <w:p w14:paraId="09882B36" w14:textId="77777777" w:rsidR="00BA0920" w:rsidRPr="00962C7F" w:rsidRDefault="00BA0920" w:rsidP="00BA0920">
      <w:pPr>
        <w:pStyle w:val="NormalWeb"/>
        <w:shd w:val="clear" w:color="auto" w:fill="FFFFFF"/>
        <w:ind w:left="720"/>
        <w:textAlignment w:val="top"/>
        <w:rPr>
          <w:rFonts w:asciiTheme="minorHAnsi" w:hAnsiTheme="minorHAnsi" w:cs="Arial"/>
          <w:b/>
          <w:color w:val="011010"/>
          <w:u w:val="single"/>
          <w:lang w:val="en"/>
        </w:rPr>
      </w:pPr>
    </w:p>
    <w:p w14:paraId="6B12177F" w14:textId="13399EF1" w:rsidR="007332E7" w:rsidRDefault="007332E7" w:rsidP="00962C7F">
      <w:pPr>
        <w:pStyle w:val="NoSpacing"/>
        <w:rPr>
          <w:b/>
          <w:u w:val="single"/>
          <w:lang w:val="en"/>
        </w:rPr>
      </w:pPr>
      <w:r>
        <w:rPr>
          <w:b/>
          <w:u w:val="single"/>
          <w:lang w:val="en"/>
        </w:rPr>
        <w:lastRenderedPageBreak/>
        <w:t>General interest Politics books</w:t>
      </w:r>
    </w:p>
    <w:p w14:paraId="24932F76" w14:textId="535EC9D3" w:rsidR="007332E7" w:rsidRPr="007332E7" w:rsidRDefault="007332E7" w:rsidP="00962C7F">
      <w:pPr>
        <w:pStyle w:val="NoSpacing"/>
        <w:rPr>
          <w:bCs/>
          <w:lang w:val="en"/>
        </w:rPr>
      </w:pPr>
      <w:r w:rsidRPr="007332E7">
        <w:rPr>
          <w:bCs/>
          <w:lang w:val="en"/>
        </w:rPr>
        <w:t>Here are a few suggestions of books that will enrich your learning on relevant and contemporary issues</w:t>
      </w:r>
    </w:p>
    <w:p w14:paraId="76717313" w14:textId="11CB7B05" w:rsidR="007332E7" w:rsidRPr="007332E7" w:rsidRDefault="007332E7" w:rsidP="007332E7">
      <w:pPr>
        <w:pStyle w:val="NoSpacing"/>
        <w:numPr>
          <w:ilvl w:val="0"/>
          <w:numId w:val="14"/>
        </w:numPr>
        <w:rPr>
          <w:bCs/>
          <w:lang w:val="en"/>
        </w:rPr>
      </w:pPr>
      <w:r w:rsidRPr="007332E7">
        <w:rPr>
          <w:bCs/>
          <w:lang w:val="en"/>
        </w:rPr>
        <w:t>‘We Should all Be Feminists’ by Chimamanda Ngozi Adiche</w:t>
      </w:r>
    </w:p>
    <w:p w14:paraId="463B24EA" w14:textId="6545E1AC" w:rsidR="007332E7" w:rsidRPr="007332E7" w:rsidRDefault="007332E7" w:rsidP="007332E7">
      <w:pPr>
        <w:pStyle w:val="NoSpacing"/>
        <w:numPr>
          <w:ilvl w:val="0"/>
          <w:numId w:val="14"/>
        </w:numPr>
        <w:rPr>
          <w:bCs/>
          <w:lang w:val="en"/>
        </w:rPr>
      </w:pPr>
      <w:r w:rsidRPr="007332E7">
        <w:rPr>
          <w:bCs/>
          <w:lang w:val="en"/>
        </w:rPr>
        <w:t xml:space="preserve">‘Noone Too Small </w:t>
      </w:r>
      <w:proofErr w:type="gramStart"/>
      <w:r w:rsidRPr="007332E7">
        <w:rPr>
          <w:bCs/>
          <w:lang w:val="en"/>
        </w:rPr>
        <w:t>To</w:t>
      </w:r>
      <w:proofErr w:type="gramEnd"/>
      <w:r w:rsidRPr="007332E7">
        <w:rPr>
          <w:bCs/>
          <w:lang w:val="en"/>
        </w:rPr>
        <w:t xml:space="preserve"> Make A Difference’ by Greta Thunberg</w:t>
      </w:r>
    </w:p>
    <w:p w14:paraId="44EF7F1E" w14:textId="6A3D8F56" w:rsidR="007332E7" w:rsidRPr="007332E7" w:rsidRDefault="007332E7" w:rsidP="007332E7">
      <w:pPr>
        <w:pStyle w:val="NoSpacing"/>
        <w:numPr>
          <w:ilvl w:val="0"/>
          <w:numId w:val="14"/>
        </w:numPr>
        <w:rPr>
          <w:bCs/>
          <w:lang w:val="en"/>
        </w:rPr>
      </w:pPr>
      <w:r w:rsidRPr="007332E7">
        <w:rPr>
          <w:bCs/>
          <w:lang w:val="en"/>
        </w:rPr>
        <w:t>‘’I am Malala’ by Malala Yousafzai</w:t>
      </w:r>
    </w:p>
    <w:p w14:paraId="56B0CC07" w14:textId="57901710" w:rsidR="007332E7" w:rsidRDefault="007332E7" w:rsidP="007332E7">
      <w:pPr>
        <w:pStyle w:val="NoSpacing"/>
        <w:rPr>
          <w:b/>
          <w:u w:val="single"/>
          <w:lang w:val="en"/>
        </w:rPr>
      </w:pPr>
    </w:p>
    <w:p w14:paraId="4DD19794" w14:textId="77777777" w:rsidR="007332E7" w:rsidRDefault="007332E7" w:rsidP="007332E7">
      <w:pPr>
        <w:pStyle w:val="NoSpacing"/>
        <w:rPr>
          <w:b/>
          <w:u w:val="single"/>
          <w:lang w:val="en"/>
        </w:rPr>
      </w:pPr>
    </w:p>
    <w:p w14:paraId="47EE60F4" w14:textId="06F7CA21" w:rsidR="00BA0920" w:rsidRPr="00962C7F" w:rsidRDefault="00BA0920" w:rsidP="00962C7F">
      <w:pPr>
        <w:pStyle w:val="NoSpacing"/>
        <w:rPr>
          <w:b/>
          <w:u w:val="single"/>
          <w:lang w:val="en"/>
        </w:rPr>
      </w:pPr>
      <w:r w:rsidRPr="00962C7F">
        <w:rPr>
          <w:b/>
          <w:u w:val="single"/>
          <w:lang w:val="en"/>
        </w:rPr>
        <w:t>Readable biographies</w:t>
      </w:r>
    </w:p>
    <w:p w14:paraId="1F0A3C2C" w14:textId="77777777" w:rsidR="00EF47BF" w:rsidRPr="00EF47BF" w:rsidRDefault="00EF47BF" w:rsidP="00962C7F">
      <w:pPr>
        <w:pStyle w:val="NoSpacing"/>
        <w:rPr>
          <w:lang w:val="en"/>
        </w:rPr>
      </w:pPr>
    </w:p>
    <w:p w14:paraId="66B31B0E" w14:textId="77777777" w:rsidR="003F3E2A" w:rsidRPr="003F3E2A" w:rsidRDefault="003F3E2A" w:rsidP="00962C7F">
      <w:pPr>
        <w:pStyle w:val="NoSpacing"/>
        <w:numPr>
          <w:ilvl w:val="0"/>
          <w:numId w:val="12"/>
        </w:numPr>
        <w:rPr>
          <w:rStyle w:val="Strong"/>
          <w:rFonts w:cs="Arial"/>
          <w:b w:val="0"/>
          <w:bCs w:val="0"/>
          <w:color w:val="011010"/>
          <w:lang w:val="en"/>
        </w:rPr>
      </w:pPr>
      <w:r>
        <w:rPr>
          <w:rStyle w:val="Strong"/>
          <w:rFonts w:cs="Arial"/>
          <w:b w:val="0"/>
          <w:bCs w:val="0"/>
          <w:color w:val="011010"/>
          <w:lang w:val="en"/>
        </w:rPr>
        <w:t>Boris by Andrew Gimson</w:t>
      </w:r>
    </w:p>
    <w:p w14:paraId="0021D556" w14:textId="77777777" w:rsidR="00BA0920" w:rsidRPr="00EF47BF" w:rsidRDefault="00BA0920" w:rsidP="00962C7F">
      <w:pPr>
        <w:pStyle w:val="NoSpacing"/>
        <w:numPr>
          <w:ilvl w:val="0"/>
          <w:numId w:val="12"/>
        </w:numPr>
        <w:rPr>
          <w:lang w:val="en"/>
        </w:rPr>
      </w:pPr>
      <w:r w:rsidRPr="00512731">
        <w:rPr>
          <w:rStyle w:val="Strong"/>
          <w:b w:val="0"/>
          <w:bCs w:val="0"/>
          <w:lang w:val="en"/>
        </w:rPr>
        <w:t xml:space="preserve">Margaret Thatcher by </w:t>
      </w:r>
      <w:r w:rsidRPr="00512731">
        <w:rPr>
          <w:lang w:val="en"/>
        </w:rPr>
        <w:t>Charles</w:t>
      </w:r>
      <w:r w:rsidRPr="00EF47BF">
        <w:rPr>
          <w:lang w:val="en"/>
        </w:rPr>
        <w:t xml:space="preserve"> Moore (2013)</w:t>
      </w:r>
    </w:p>
    <w:p w14:paraId="2D01F147" w14:textId="77777777" w:rsidR="00BA0920" w:rsidRPr="00EF47BF" w:rsidRDefault="00BA0920" w:rsidP="00962C7F">
      <w:pPr>
        <w:pStyle w:val="NoSpacing"/>
        <w:numPr>
          <w:ilvl w:val="0"/>
          <w:numId w:val="12"/>
        </w:numPr>
        <w:rPr>
          <w:lang w:val="en"/>
        </w:rPr>
      </w:pPr>
      <w:r w:rsidRPr="00EF47BF">
        <w:rPr>
          <w:lang w:val="en"/>
        </w:rPr>
        <w:t>Gladstone, Roy Jenkins, Pan, ISBN: 0330411713</w:t>
      </w:r>
    </w:p>
    <w:p w14:paraId="3E91EAA4" w14:textId="77777777" w:rsidR="00BA0920" w:rsidRPr="00EF47BF" w:rsidRDefault="00BA0920" w:rsidP="00962C7F">
      <w:pPr>
        <w:pStyle w:val="NoSpacing"/>
        <w:numPr>
          <w:ilvl w:val="0"/>
          <w:numId w:val="12"/>
        </w:numPr>
        <w:rPr>
          <w:lang w:val="en"/>
        </w:rPr>
      </w:pPr>
      <w:r w:rsidRPr="00EF47BF">
        <w:rPr>
          <w:lang w:val="en"/>
        </w:rPr>
        <w:t>Harold Wilson, Ben Pimlott, Harper Collins, ISBN: 0006379559</w:t>
      </w:r>
    </w:p>
    <w:p w14:paraId="7EE36021" w14:textId="77777777" w:rsidR="00BA0920" w:rsidRDefault="00BA0920" w:rsidP="00962C7F">
      <w:pPr>
        <w:pStyle w:val="NoSpacing"/>
        <w:numPr>
          <w:ilvl w:val="0"/>
          <w:numId w:val="12"/>
        </w:numPr>
        <w:rPr>
          <w:lang w:val="en"/>
        </w:rPr>
      </w:pPr>
      <w:r w:rsidRPr="00EF47BF">
        <w:rPr>
          <w:lang w:val="en"/>
        </w:rPr>
        <w:t xml:space="preserve">Tony Blair: Prime Minister, John </w:t>
      </w:r>
      <w:proofErr w:type="spellStart"/>
      <w:r w:rsidRPr="00EF47BF">
        <w:rPr>
          <w:lang w:val="en"/>
        </w:rPr>
        <w:t>Rentoul</w:t>
      </w:r>
      <w:proofErr w:type="spellEnd"/>
      <w:r w:rsidRPr="00EF47BF">
        <w:rPr>
          <w:lang w:val="en"/>
        </w:rPr>
        <w:t>, ISBN: 0751530824</w:t>
      </w:r>
    </w:p>
    <w:p w14:paraId="73EBC7EC" w14:textId="77777777" w:rsidR="005B674F" w:rsidRDefault="005B674F" w:rsidP="00962C7F">
      <w:pPr>
        <w:pStyle w:val="NoSpacing"/>
        <w:numPr>
          <w:ilvl w:val="0"/>
          <w:numId w:val="12"/>
        </w:numPr>
        <w:rPr>
          <w:lang w:val="en"/>
        </w:rPr>
      </w:pPr>
      <w:r>
        <w:rPr>
          <w:lang w:val="en"/>
        </w:rPr>
        <w:t>The Blair Years: Extracts from Alastair Campbell Diaries</w:t>
      </w:r>
    </w:p>
    <w:p w14:paraId="3761A557" w14:textId="77777777" w:rsidR="00AB6A19" w:rsidRDefault="00AB6A19" w:rsidP="00962C7F">
      <w:pPr>
        <w:pStyle w:val="NoSpacing"/>
        <w:numPr>
          <w:ilvl w:val="0"/>
          <w:numId w:val="12"/>
        </w:numPr>
        <w:rPr>
          <w:lang w:val="en"/>
        </w:rPr>
      </w:pPr>
      <w:r>
        <w:rPr>
          <w:lang w:val="en"/>
        </w:rPr>
        <w:t>Gordon Brown ‘My Life Our Times’</w:t>
      </w:r>
    </w:p>
    <w:p w14:paraId="3810D725" w14:textId="77777777" w:rsidR="00AB6A19" w:rsidRPr="00EF47BF" w:rsidRDefault="00AB6A19" w:rsidP="00962C7F">
      <w:pPr>
        <w:pStyle w:val="NoSpacing"/>
        <w:numPr>
          <w:ilvl w:val="0"/>
          <w:numId w:val="12"/>
        </w:numPr>
        <w:rPr>
          <w:lang w:val="en"/>
        </w:rPr>
      </w:pPr>
      <w:r>
        <w:rPr>
          <w:lang w:val="en"/>
        </w:rPr>
        <w:t>David Cameron ‘For the Record’</w:t>
      </w:r>
    </w:p>
    <w:p w14:paraId="791A666D" w14:textId="77777777" w:rsidR="00BA0920" w:rsidRPr="00EF47BF" w:rsidRDefault="00BA0920" w:rsidP="00962C7F">
      <w:pPr>
        <w:pStyle w:val="NoSpacing"/>
        <w:numPr>
          <w:ilvl w:val="0"/>
          <w:numId w:val="12"/>
        </w:numPr>
        <w:rPr>
          <w:rFonts w:eastAsia="Times New Roman" w:cs="Times New Roman"/>
          <w:bCs/>
          <w:lang w:val="en" w:eastAsia="en-GB"/>
        </w:rPr>
      </w:pPr>
      <w:r w:rsidRPr="00EF47BF">
        <w:rPr>
          <w:rFonts w:eastAsia="Times New Roman" w:cs="Times New Roman"/>
          <w:bCs/>
          <w:lang w:val="en" w:eastAsia="en-GB"/>
        </w:rPr>
        <w:t xml:space="preserve">The Benn Diaries by Tony Benn (2005) - </w:t>
      </w:r>
      <w:r w:rsidRPr="00EF47BF">
        <w:rPr>
          <w:rFonts w:eastAsia="Times New Roman" w:cs="Times New Roman"/>
          <w:lang w:val="en" w:eastAsia="en-GB"/>
        </w:rPr>
        <w:t xml:space="preserve">The political diarist’s diarist, beloved not just for his clarity and gentle </w:t>
      </w:r>
      <w:proofErr w:type="spellStart"/>
      <w:r w:rsidRPr="00EF47BF">
        <w:rPr>
          <w:rFonts w:eastAsia="Times New Roman" w:cs="Times New Roman"/>
          <w:lang w:val="en" w:eastAsia="en-GB"/>
        </w:rPr>
        <w:t>humour</w:t>
      </w:r>
      <w:proofErr w:type="spellEnd"/>
      <w:r w:rsidRPr="00EF47BF">
        <w:rPr>
          <w:rFonts w:eastAsia="Times New Roman" w:cs="Times New Roman"/>
          <w:lang w:val="en" w:eastAsia="en-GB"/>
        </w:rPr>
        <w:t xml:space="preserve"> but for sheer historical scope, wrote nine volumes spanning over half a century of British politics. The easiest place to start, however, is with this abridged version providing highlights from his schooldays in the 1940s through to Margaret Thatcher’s defenestration in 1990</w:t>
      </w:r>
    </w:p>
    <w:p w14:paraId="04D86873" w14:textId="77777777" w:rsidR="00BA0920" w:rsidRPr="00EF47BF" w:rsidRDefault="00BA0920" w:rsidP="00962C7F">
      <w:pPr>
        <w:pStyle w:val="NoSpacing"/>
        <w:numPr>
          <w:ilvl w:val="0"/>
          <w:numId w:val="12"/>
        </w:numPr>
        <w:rPr>
          <w:lang w:val="en"/>
        </w:rPr>
      </w:pPr>
      <w:r w:rsidRPr="00EF47BF">
        <w:rPr>
          <w:rStyle w:val="Strong"/>
          <w:b w:val="0"/>
          <w:bCs w:val="0"/>
          <w:sz w:val="24"/>
          <w:szCs w:val="24"/>
          <w:lang w:val="en"/>
        </w:rPr>
        <w:t xml:space="preserve">Disraeli by </w:t>
      </w:r>
      <w:r w:rsidRPr="00EF47BF">
        <w:rPr>
          <w:lang w:val="en"/>
        </w:rPr>
        <w:t>Robert Blake (1966)</w:t>
      </w:r>
    </w:p>
    <w:p w14:paraId="7D2BB933" w14:textId="77777777" w:rsidR="00BA0920" w:rsidRPr="00EF47BF" w:rsidRDefault="00BA0920" w:rsidP="00962C7F">
      <w:pPr>
        <w:pStyle w:val="NoSpacing"/>
        <w:numPr>
          <w:ilvl w:val="0"/>
          <w:numId w:val="12"/>
        </w:numPr>
        <w:rPr>
          <w:lang w:val="en"/>
        </w:rPr>
      </w:pPr>
      <w:r w:rsidRPr="00EF47BF">
        <w:rPr>
          <w:lang w:val="en"/>
        </w:rPr>
        <w:t>William Pitt the Younger: A Biography, William Hague, Harper, ISBN: 0007147201</w:t>
      </w:r>
    </w:p>
    <w:p w14:paraId="116CC6ED" w14:textId="77777777" w:rsidR="00BA0920" w:rsidRPr="00BA0920" w:rsidRDefault="00BA0920" w:rsidP="00962C7F">
      <w:pPr>
        <w:pStyle w:val="NoSpacing"/>
      </w:pPr>
    </w:p>
    <w:p w14:paraId="15182D12" w14:textId="77777777" w:rsidR="00C47D33" w:rsidRDefault="00C47D33" w:rsidP="00C47D33">
      <w:pPr>
        <w:rPr>
          <w:b/>
          <w:u w:val="single"/>
        </w:rPr>
      </w:pPr>
      <w:r>
        <w:rPr>
          <w:b/>
          <w:u w:val="single"/>
        </w:rPr>
        <w:t>Things to watch</w:t>
      </w:r>
    </w:p>
    <w:p w14:paraId="5B85BD24" w14:textId="77777777" w:rsidR="00D10E48" w:rsidRPr="00D10E48" w:rsidRDefault="00D10E48" w:rsidP="00C47D33">
      <w:r w:rsidRPr="00D10E48">
        <w:t>Sometimes you may</w:t>
      </w:r>
      <w:r>
        <w:t xml:space="preserve"> be fed up </w:t>
      </w:r>
      <w:proofErr w:type="gramStart"/>
      <w:r>
        <w:t>of</w:t>
      </w:r>
      <w:proofErr w:type="gramEnd"/>
      <w:r>
        <w:t xml:space="preserve"> reading but fear not! There is a whole range of excellent films and documentaries which you can watch. It is often </w:t>
      </w:r>
      <w:proofErr w:type="gramStart"/>
      <w:r>
        <w:t>really useful</w:t>
      </w:r>
      <w:proofErr w:type="gramEnd"/>
      <w:r>
        <w:t xml:space="preserve"> watching about political issues as they can reveal the full extent of a situation and help you develop empathy and strong opinions on issues.</w:t>
      </w:r>
    </w:p>
    <w:p w14:paraId="34B5F15C" w14:textId="77777777" w:rsidR="00C47D33" w:rsidRDefault="00C47D33" w:rsidP="00C47D33">
      <w:pPr>
        <w:rPr>
          <w:b/>
          <w:u w:val="single"/>
        </w:rPr>
      </w:pPr>
      <w:r w:rsidRPr="00BF360A">
        <w:rPr>
          <w:b/>
          <w:u w:val="single"/>
        </w:rPr>
        <w:t>Film list</w:t>
      </w:r>
    </w:p>
    <w:p w14:paraId="0F4BBDB7" w14:textId="1AD2DC82" w:rsidR="008A1905" w:rsidRDefault="008A1905" w:rsidP="00C66A7D">
      <w:pPr>
        <w:pStyle w:val="ListParagraph"/>
        <w:numPr>
          <w:ilvl w:val="0"/>
          <w:numId w:val="11"/>
        </w:numPr>
      </w:pPr>
      <w:r>
        <w:t>Belfast (2021)</w:t>
      </w:r>
    </w:p>
    <w:p w14:paraId="42F923BF" w14:textId="491D978C" w:rsidR="00C66A7D" w:rsidRDefault="00C66A7D" w:rsidP="00C66A7D">
      <w:pPr>
        <w:pStyle w:val="ListParagraph"/>
        <w:numPr>
          <w:ilvl w:val="0"/>
          <w:numId w:val="11"/>
        </w:numPr>
      </w:pPr>
      <w:r w:rsidRPr="00C66A7D">
        <w:t>The Iron Lady</w:t>
      </w:r>
    </w:p>
    <w:p w14:paraId="743CDC31" w14:textId="07DB9C07" w:rsidR="008A1905" w:rsidRPr="00C66A7D" w:rsidRDefault="008A1905" w:rsidP="00C66A7D">
      <w:pPr>
        <w:pStyle w:val="ListParagraph"/>
        <w:numPr>
          <w:ilvl w:val="0"/>
          <w:numId w:val="11"/>
        </w:numPr>
      </w:pPr>
      <w:r>
        <w:t>Brexit: The Uncivil War</w:t>
      </w:r>
    </w:p>
    <w:p w14:paraId="6ADD419B" w14:textId="77777777" w:rsidR="00C66A7D" w:rsidRPr="00C66A7D" w:rsidRDefault="00C66A7D" w:rsidP="00C66A7D">
      <w:pPr>
        <w:pStyle w:val="ListParagraph"/>
        <w:numPr>
          <w:ilvl w:val="0"/>
          <w:numId w:val="11"/>
        </w:numPr>
      </w:pPr>
      <w:r w:rsidRPr="00C66A7D">
        <w:t>The Queen</w:t>
      </w:r>
    </w:p>
    <w:p w14:paraId="452AD4BD" w14:textId="60D4F48B" w:rsidR="00C66A7D" w:rsidRPr="00C66A7D" w:rsidRDefault="008A1905" w:rsidP="00C66A7D">
      <w:pPr>
        <w:pStyle w:val="ListParagraph"/>
        <w:numPr>
          <w:ilvl w:val="0"/>
          <w:numId w:val="11"/>
        </w:numPr>
      </w:pPr>
      <w:r>
        <w:t xml:space="preserve">The </w:t>
      </w:r>
      <w:r w:rsidR="00C66A7D" w:rsidRPr="00C66A7D">
        <w:t>Darkest Hour</w:t>
      </w:r>
    </w:p>
    <w:p w14:paraId="17303333" w14:textId="77777777" w:rsidR="00C66A7D" w:rsidRPr="00C66A7D" w:rsidRDefault="00C66A7D" w:rsidP="00C66A7D">
      <w:pPr>
        <w:pStyle w:val="ListParagraph"/>
        <w:numPr>
          <w:ilvl w:val="0"/>
          <w:numId w:val="11"/>
        </w:numPr>
      </w:pPr>
      <w:r w:rsidRPr="00C66A7D">
        <w:t>In the Loop</w:t>
      </w:r>
    </w:p>
    <w:p w14:paraId="2F28EB84" w14:textId="77777777" w:rsidR="00C66A7D" w:rsidRPr="00C66A7D" w:rsidRDefault="00C66A7D" w:rsidP="00C66A7D">
      <w:pPr>
        <w:pStyle w:val="ListParagraph"/>
        <w:numPr>
          <w:ilvl w:val="0"/>
          <w:numId w:val="11"/>
        </w:numPr>
      </w:pPr>
      <w:r w:rsidRPr="00C66A7D">
        <w:t>Suffragette</w:t>
      </w:r>
    </w:p>
    <w:p w14:paraId="4FE00570" w14:textId="49CBAE7D" w:rsidR="00C66A7D" w:rsidRDefault="00C66A7D" w:rsidP="00C66A7D">
      <w:pPr>
        <w:pStyle w:val="ListParagraph"/>
        <w:numPr>
          <w:ilvl w:val="0"/>
          <w:numId w:val="11"/>
        </w:numPr>
      </w:pPr>
      <w:r w:rsidRPr="00C66A7D">
        <w:t>Scandal (1989 about the Profumo affair)</w:t>
      </w:r>
    </w:p>
    <w:p w14:paraId="25F1D36B" w14:textId="1D5E638B" w:rsidR="008A1905" w:rsidRDefault="008A1905" w:rsidP="00C66A7D">
      <w:pPr>
        <w:pStyle w:val="ListParagraph"/>
        <w:numPr>
          <w:ilvl w:val="0"/>
          <w:numId w:val="11"/>
        </w:numPr>
      </w:pPr>
      <w:r>
        <w:t>The Crown TV series</w:t>
      </w:r>
    </w:p>
    <w:p w14:paraId="603D7566" w14:textId="77777777" w:rsidR="00C47D33" w:rsidRPr="00BF360A" w:rsidRDefault="00C47D33" w:rsidP="00C47D33">
      <w:pPr>
        <w:rPr>
          <w:b/>
          <w:u w:val="single"/>
        </w:rPr>
      </w:pPr>
      <w:r w:rsidRPr="00BF360A">
        <w:rPr>
          <w:b/>
          <w:u w:val="single"/>
        </w:rPr>
        <w:t>Documentaries</w:t>
      </w:r>
    </w:p>
    <w:p w14:paraId="655D7B59" w14:textId="50B21974" w:rsidR="008A1905" w:rsidRDefault="00BA0920" w:rsidP="008A1905">
      <w:pPr>
        <w:pStyle w:val="NoSpacing"/>
        <w:numPr>
          <w:ilvl w:val="0"/>
          <w:numId w:val="4"/>
        </w:numPr>
      </w:pPr>
      <w:r>
        <w:t xml:space="preserve">Andrew Marr’s History of </w:t>
      </w:r>
      <w:r w:rsidR="00512731">
        <w:t>Modern Britain</w:t>
      </w:r>
    </w:p>
    <w:p w14:paraId="5DF84423" w14:textId="037CC9FC" w:rsidR="00BC3C09" w:rsidRDefault="00BC3C09" w:rsidP="00C47D33">
      <w:pPr>
        <w:pStyle w:val="NoSpacing"/>
        <w:numPr>
          <w:ilvl w:val="0"/>
          <w:numId w:val="4"/>
        </w:numPr>
      </w:pPr>
      <w:r>
        <w:t>BBC Documentary ‘Meet the Lords’</w:t>
      </w:r>
    </w:p>
    <w:p w14:paraId="185ACA4F" w14:textId="77777777" w:rsidR="00BC3C09" w:rsidRDefault="00BC3C09" w:rsidP="00C47D33">
      <w:pPr>
        <w:pStyle w:val="NoSpacing"/>
        <w:numPr>
          <w:ilvl w:val="0"/>
          <w:numId w:val="4"/>
        </w:numPr>
      </w:pPr>
      <w:r>
        <w:t>BBC Documentary ‘The Great Offices of State’</w:t>
      </w:r>
    </w:p>
    <w:p w14:paraId="6E0FF923" w14:textId="77777777" w:rsidR="005E061B" w:rsidRDefault="005E061B" w:rsidP="00C47D33">
      <w:pPr>
        <w:pStyle w:val="NoSpacing"/>
        <w:numPr>
          <w:ilvl w:val="0"/>
          <w:numId w:val="4"/>
        </w:numPr>
      </w:pPr>
      <w:r>
        <w:t xml:space="preserve">BBC Two ‘Expenses: </w:t>
      </w:r>
      <w:proofErr w:type="gramStart"/>
      <w:r>
        <w:t>the</w:t>
      </w:r>
      <w:proofErr w:type="gramEnd"/>
      <w:r>
        <w:t xml:space="preserve"> Scandal that Changed Britain’</w:t>
      </w:r>
    </w:p>
    <w:p w14:paraId="75D595A5" w14:textId="77777777" w:rsidR="005E061B" w:rsidRDefault="005E061B" w:rsidP="00C47D33">
      <w:pPr>
        <w:pStyle w:val="NoSpacing"/>
        <w:numPr>
          <w:ilvl w:val="0"/>
          <w:numId w:val="4"/>
        </w:numPr>
      </w:pPr>
      <w:r>
        <w:lastRenderedPageBreak/>
        <w:t>BBC Documentary ‘Inside the Commons’</w:t>
      </w:r>
    </w:p>
    <w:p w14:paraId="1DDAC45E" w14:textId="0EFD77F0" w:rsidR="00C47D33" w:rsidRDefault="00252D84" w:rsidP="00252D84">
      <w:pPr>
        <w:pStyle w:val="NoSpacing"/>
        <w:numPr>
          <w:ilvl w:val="0"/>
          <w:numId w:val="4"/>
        </w:numPr>
      </w:pPr>
      <w:r>
        <w:t>Taking Liberties</w:t>
      </w:r>
    </w:p>
    <w:p w14:paraId="2CEED8ED" w14:textId="575217E0" w:rsidR="008A1905" w:rsidRDefault="008A1905" w:rsidP="00252D84">
      <w:pPr>
        <w:pStyle w:val="NoSpacing"/>
        <w:numPr>
          <w:ilvl w:val="0"/>
          <w:numId w:val="4"/>
        </w:numPr>
      </w:pPr>
      <w:r>
        <w:t>The Great Hack (Netflix)</w:t>
      </w:r>
    </w:p>
    <w:p w14:paraId="64D43337" w14:textId="77777777" w:rsidR="00AB3C78" w:rsidRDefault="00AB3C78" w:rsidP="00AB3C78">
      <w:pPr>
        <w:pStyle w:val="NoSpacing"/>
        <w:rPr>
          <w:b/>
          <w:u w:val="single"/>
        </w:rPr>
      </w:pPr>
      <w:r w:rsidRPr="00AB3C78">
        <w:rPr>
          <w:b/>
          <w:u w:val="single"/>
        </w:rPr>
        <w:t xml:space="preserve">Reading Lists for the </w:t>
      </w:r>
      <w:proofErr w:type="gramStart"/>
      <w:r w:rsidRPr="00AB3C78">
        <w:rPr>
          <w:b/>
          <w:u w:val="single"/>
        </w:rPr>
        <w:t>study</w:t>
      </w:r>
      <w:proofErr w:type="gramEnd"/>
      <w:r w:rsidRPr="00AB3C78">
        <w:rPr>
          <w:b/>
          <w:u w:val="single"/>
        </w:rPr>
        <w:t xml:space="preserve"> of Core Political ideas</w:t>
      </w:r>
    </w:p>
    <w:p w14:paraId="3BBDA8B6" w14:textId="77777777" w:rsidR="00AB3C78" w:rsidRPr="00AB3C78" w:rsidRDefault="00AB3C78" w:rsidP="00AB3C78">
      <w:pPr>
        <w:pStyle w:val="NoSpacing"/>
        <w:rPr>
          <w:b/>
          <w:u w:val="single"/>
        </w:rPr>
      </w:pPr>
    </w:p>
    <w:p w14:paraId="75FE1EE3" w14:textId="77777777" w:rsidR="00AB3C78" w:rsidRDefault="00AB3C78" w:rsidP="00AB3C78">
      <w:pPr>
        <w:pStyle w:val="NoSpacing"/>
      </w:pPr>
      <w:r>
        <w:t xml:space="preserve">You will begin to study these texts at the end of year 12. There are some </w:t>
      </w:r>
      <w:proofErr w:type="gramStart"/>
      <w:r>
        <w:t>high level</w:t>
      </w:r>
      <w:proofErr w:type="gramEnd"/>
      <w:r>
        <w:t xml:space="preserve"> books on this list that will be excellent for those looking to interview at Oxbridge. However, we will learn the key ideas of these thinkers together in lesson so give it a go if you are interested in philosophy or aiming high!</w:t>
      </w:r>
    </w:p>
    <w:p w14:paraId="30F3E353" w14:textId="77777777" w:rsidR="00AB3C78" w:rsidRDefault="00AB3C78" w:rsidP="00AB3C78">
      <w:pPr>
        <w:pStyle w:val="NoSpacing"/>
      </w:pPr>
    </w:p>
    <w:p w14:paraId="1764C08B" w14:textId="1A2FADF0" w:rsidR="00AB3C78" w:rsidRDefault="00AB3C78" w:rsidP="00AB3C78">
      <w:pPr>
        <w:pStyle w:val="NoSpacing"/>
      </w:pPr>
      <w:r>
        <w:t>The Communist Manifesto and The Prince are two which are easier to read and much shorter for a starting point.</w:t>
      </w:r>
    </w:p>
    <w:p w14:paraId="0F3B62B9" w14:textId="77777777" w:rsidR="00AB3C78" w:rsidRDefault="00AB3C78" w:rsidP="00AB3C78">
      <w:pPr>
        <w:pStyle w:val="NoSpacing"/>
      </w:pPr>
    </w:p>
    <w:p w14:paraId="74471EF5" w14:textId="77777777" w:rsidR="00AB3C78" w:rsidRDefault="00AB3C78" w:rsidP="00AB3C78">
      <w:pPr>
        <w:pStyle w:val="NormalWeb"/>
        <w:numPr>
          <w:ilvl w:val="0"/>
          <w:numId w:val="13"/>
        </w:numPr>
        <w:shd w:val="clear" w:color="auto" w:fill="FFFFFF"/>
        <w:textAlignment w:val="top"/>
        <w:rPr>
          <w:rFonts w:ascii="ClearSans" w:hAnsi="ClearSans" w:cs="Arial"/>
          <w:color w:val="011010"/>
          <w:lang w:val="en"/>
        </w:rPr>
      </w:pPr>
      <w:r>
        <w:rPr>
          <w:rFonts w:ascii="ClearSans" w:hAnsi="ClearSans" w:cs="Arial"/>
          <w:color w:val="011010"/>
          <w:lang w:val="en"/>
        </w:rPr>
        <w:t>Leviathan, Thomas Hobbes, Oxford, ISBN: 0192834983</w:t>
      </w:r>
    </w:p>
    <w:p w14:paraId="677B8F58" w14:textId="77777777" w:rsidR="00AB3C78" w:rsidRDefault="00AB3C78" w:rsidP="00AB3C78">
      <w:pPr>
        <w:pStyle w:val="NormalWeb"/>
        <w:numPr>
          <w:ilvl w:val="0"/>
          <w:numId w:val="13"/>
        </w:numPr>
        <w:shd w:val="clear" w:color="auto" w:fill="FFFFFF"/>
        <w:textAlignment w:val="top"/>
        <w:rPr>
          <w:rFonts w:ascii="ClearSans" w:hAnsi="ClearSans" w:cs="Arial"/>
          <w:color w:val="011010"/>
          <w:lang w:val="en"/>
        </w:rPr>
      </w:pPr>
      <w:r>
        <w:rPr>
          <w:rFonts w:ascii="ClearSans" w:hAnsi="ClearSans" w:cs="Arial"/>
          <w:color w:val="011010"/>
          <w:lang w:val="en"/>
        </w:rPr>
        <w:t>On Liberty, John Stuart Mill, Oxford, ISBN: 0192833847</w:t>
      </w:r>
    </w:p>
    <w:p w14:paraId="0A370401" w14:textId="77777777" w:rsidR="00AB3C78" w:rsidRDefault="00AB3C78" w:rsidP="00AB3C78">
      <w:pPr>
        <w:pStyle w:val="NormalWeb"/>
        <w:numPr>
          <w:ilvl w:val="0"/>
          <w:numId w:val="13"/>
        </w:numPr>
        <w:shd w:val="clear" w:color="auto" w:fill="FFFFFF"/>
        <w:textAlignment w:val="top"/>
        <w:rPr>
          <w:rFonts w:ascii="ClearSans" w:hAnsi="ClearSans" w:cs="Arial"/>
          <w:color w:val="011010"/>
          <w:lang w:val="en"/>
        </w:rPr>
      </w:pPr>
      <w:r>
        <w:rPr>
          <w:rFonts w:ascii="ClearSans" w:hAnsi="ClearSans" w:cs="Arial"/>
          <w:color w:val="011010"/>
          <w:lang w:val="en"/>
        </w:rPr>
        <w:t>Second Treatise of Government, John Locke, Hackett, ISBN: 0915144867</w:t>
      </w:r>
    </w:p>
    <w:p w14:paraId="7BA15674" w14:textId="77777777" w:rsidR="00AB3C78" w:rsidRDefault="00AB3C78" w:rsidP="00AB3C78">
      <w:pPr>
        <w:pStyle w:val="NormalWeb"/>
        <w:numPr>
          <w:ilvl w:val="0"/>
          <w:numId w:val="13"/>
        </w:numPr>
        <w:shd w:val="clear" w:color="auto" w:fill="FFFFFF"/>
        <w:textAlignment w:val="top"/>
        <w:rPr>
          <w:rFonts w:ascii="ClearSans" w:hAnsi="ClearSans" w:cs="Arial"/>
          <w:color w:val="011010"/>
          <w:lang w:val="en"/>
        </w:rPr>
      </w:pPr>
      <w:r>
        <w:rPr>
          <w:rFonts w:ascii="ClearSans" w:hAnsi="ClearSans" w:cs="Arial"/>
          <w:color w:val="011010"/>
          <w:lang w:val="en"/>
        </w:rPr>
        <w:t>Utilitarianism, John Stuart Mill, Oxford, ISBN: 019875163X</w:t>
      </w:r>
    </w:p>
    <w:p w14:paraId="777E93E7" w14:textId="77777777" w:rsidR="00AB3C78" w:rsidRDefault="00AB3C78" w:rsidP="00AB3C78">
      <w:pPr>
        <w:pStyle w:val="NormalWeb"/>
        <w:numPr>
          <w:ilvl w:val="0"/>
          <w:numId w:val="13"/>
        </w:numPr>
        <w:shd w:val="clear" w:color="auto" w:fill="FFFFFF"/>
        <w:textAlignment w:val="top"/>
        <w:rPr>
          <w:rFonts w:ascii="ClearSans" w:hAnsi="ClearSans" w:cs="Arial"/>
          <w:color w:val="011010"/>
          <w:lang w:val="en"/>
        </w:rPr>
      </w:pPr>
      <w:r>
        <w:rPr>
          <w:rFonts w:ascii="ClearSans" w:hAnsi="ClearSans" w:cs="Arial"/>
          <w:color w:val="011010"/>
          <w:lang w:val="en"/>
        </w:rPr>
        <w:t>The Communist Manifesto, Karl Marx, Oxford, ISBN: 0192834371</w:t>
      </w:r>
    </w:p>
    <w:p w14:paraId="4DFCF72F" w14:textId="77777777" w:rsidR="00AB3C78" w:rsidRDefault="00AB3C78" w:rsidP="00AB3C78">
      <w:pPr>
        <w:pStyle w:val="NormalWeb"/>
        <w:numPr>
          <w:ilvl w:val="0"/>
          <w:numId w:val="13"/>
        </w:numPr>
        <w:shd w:val="clear" w:color="auto" w:fill="FFFFFF"/>
        <w:textAlignment w:val="top"/>
        <w:rPr>
          <w:rFonts w:ascii="ClearSans" w:hAnsi="ClearSans" w:cs="Arial"/>
          <w:color w:val="011010"/>
          <w:lang w:val="en"/>
        </w:rPr>
      </w:pPr>
      <w:r>
        <w:rPr>
          <w:rFonts w:ascii="ClearSans" w:hAnsi="ClearSans" w:cs="Arial"/>
          <w:color w:val="011010"/>
          <w:lang w:val="en"/>
        </w:rPr>
        <w:t xml:space="preserve">The Prince, </w:t>
      </w:r>
      <w:proofErr w:type="spellStart"/>
      <w:r>
        <w:rPr>
          <w:rFonts w:ascii="ClearSans" w:hAnsi="ClearSans" w:cs="Arial"/>
          <w:color w:val="011010"/>
          <w:lang w:val="en"/>
        </w:rPr>
        <w:t>Niccolo</w:t>
      </w:r>
      <w:proofErr w:type="spellEnd"/>
      <w:r>
        <w:rPr>
          <w:rFonts w:ascii="ClearSans" w:hAnsi="ClearSans" w:cs="Arial"/>
          <w:color w:val="011010"/>
          <w:lang w:val="en"/>
        </w:rPr>
        <w:t xml:space="preserve"> Machiavelli, Oxford, ISBN: 019280426X</w:t>
      </w:r>
    </w:p>
    <w:p w14:paraId="7CA3A00F" w14:textId="77777777" w:rsidR="00AB3C78" w:rsidRDefault="00AB3C78" w:rsidP="00AB3C78">
      <w:pPr>
        <w:pStyle w:val="NormalWeb"/>
        <w:numPr>
          <w:ilvl w:val="0"/>
          <w:numId w:val="13"/>
        </w:numPr>
        <w:shd w:val="clear" w:color="auto" w:fill="FFFFFF"/>
        <w:textAlignment w:val="top"/>
        <w:rPr>
          <w:rFonts w:ascii="ClearSans" w:hAnsi="ClearSans" w:cs="Arial"/>
          <w:color w:val="011010"/>
          <w:lang w:val="en"/>
        </w:rPr>
      </w:pPr>
      <w:r>
        <w:rPr>
          <w:rFonts w:ascii="ClearSans" w:hAnsi="ClearSans" w:cs="Arial"/>
          <w:color w:val="011010"/>
          <w:lang w:val="en"/>
        </w:rPr>
        <w:t>The Republic, Plato, Penguin, ISBN: 0140449140</w:t>
      </w:r>
    </w:p>
    <w:p w14:paraId="2C40656C" w14:textId="77777777" w:rsidR="00AB3C78" w:rsidRDefault="00AB3C78" w:rsidP="00AB3C78">
      <w:pPr>
        <w:pStyle w:val="NormalWeb"/>
        <w:numPr>
          <w:ilvl w:val="0"/>
          <w:numId w:val="13"/>
        </w:numPr>
        <w:shd w:val="clear" w:color="auto" w:fill="FFFFFF"/>
        <w:textAlignment w:val="top"/>
        <w:rPr>
          <w:rFonts w:ascii="ClearSans" w:hAnsi="ClearSans" w:cs="Arial"/>
          <w:color w:val="011010"/>
          <w:lang w:val="en"/>
        </w:rPr>
      </w:pPr>
      <w:r>
        <w:rPr>
          <w:rFonts w:ascii="ClearSans" w:hAnsi="ClearSans" w:cs="Arial"/>
          <w:color w:val="011010"/>
          <w:lang w:val="en"/>
        </w:rPr>
        <w:t>The Social Contract, John-Jacques Rousseau, Penguin, ISBN: 0140442014</w:t>
      </w:r>
    </w:p>
    <w:p w14:paraId="3D7FB162" w14:textId="77777777" w:rsidR="00AB3C78" w:rsidRDefault="00AB3C78" w:rsidP="00AB3C78">
      <w:pPr>
        <w:pStyle w:val="NoSpacing"/>
      </w:pPr>
    </w:p>
    <w:p w14:paraId="66C4CB93" w14:textId="77777777" w:rsidR="00AB3C78" w:rsidRDefault="00AB3C78" w:rsidP="00AB3C78">
      <w:pPr>
        <w:pStyle w:val="NoSpacing"/>
      </w:pPr>
    </w:p>
    <w:sectPr w:rsidR="00AB3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lear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433"/>
    <w:multiLevelType w:val="hybridMultilevel"/>
    <w:tmpl w:val="2B223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12BD9"/>
    <w:multiLevelType w:val="hybridMultilevel"/>
    <w:tmpl w:val="AB2893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66278"/>
    <w:multiLevelType w:val="hybridMultilevel"/>
    <w:tmpl w:val="DF845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D7308"/>
    <w:multiLevelType w:val="hybridMultilevel"/>
    <w:tmpl w:val="8F9A95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E2D6C"/>
    <w:multiLevelType w:val="hybridMultilevel"/>
    <w:tmpl w:val="7E76D6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B1A7F"/>
    <w:multiLevelType w:val="hybridMultilevel"/>
    <w:tmpl w:val="591288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93CA3"/>
    <w:multiLevelType w:val="hybridMultilevel"/>
    <w:tmpl w:val="EA7E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593DCE"/>
    <w:multiLevelType w:val="hybridMultilevel"/>
    <w:tmpl w:val="56205F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158ED"/>
    <w:multiLevelType w:val="hybridMultilevel"/>
    <w:tmpl w:val="977A9F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536173"/>
    <w:multiLevelType w:val="hybridMultilevel"/>
    <w:tmpl w:val="9392C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036DF"/>
    <w:multiLevelType w:val="hybridMultilevel"/>
    <w:tmpl w:val="A8BCD0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94938"/>
    <w:multiLevelType w:val="hybridMultilevel"/>
    <w:tmpl w:val="71CE59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3E68D4"/>
    <w:multiLevelType w:val="hybridMultilevel"/>
    <w:tmpl w:val="BB10F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57555B"/>
    <w:multiLevelType w:val="hybridMultilevel"/>
    <w:tmpl w:val="B9B62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0517100">
    <w:abstractNumId w:val="5"/>
  </w:num>
  <w:num w:numId="2" w16cid:durableId="329337098">
    <w:abstractNumId w:val="2"/>
  </w:num>
  <w:num w:numId="3" w16cid:durableId="228854056">
    <w:abstractNumId w:val="3"/>
  </w:num>
  <w:num w:numId="4" w16cid:durableId="1159034362">
    <w:abstractNumId w:val="9"/>
  </w:num>
  <w:num w:numId="5" w16cid:durableId="2095785951">
    <w:abstractNumId w:val="10"/>
  </w:num>
  <w:num w:numId="6" w16cid:durableId="1619871533">
    <w:abstractNumId w:val="12"/>
  </w:num>
  <w:num w:numId="7" w16cid:durableId="1515604829">
    <w:abstractNumId w:val="1"/>
  </w:num>
  <w:num w:numId="8" w16cid:durableId="1402366679">
    <w:abstractNumId w:val="11"/>
  </w:num>
  <w:num w:numId="9" w16cid:durableId="72708270">
    <w:abstractNumId w:val="7"/>
  </w:num>
  <w:num w:numId="10" w16cid:durableId="1518881882">
    <w:abstractNumId w:val="6"/>
  </w:num>
  <w:num w:numId="11" w16cid:durableId="1711491869">
    <w:abstractNumId w:val="4"/>
  </w:num>
  <w:num w:numId="12" w16cid:durableId="706636156">
    <w:abstractNumId w:val="8"/>
  </w:num>
  <w:num w:numId="13" w16cid:durableId="1948847795">
    <w:abstractNumId w:val="0"/>
  </w:num>
  <w:num w:numId="14" w16cid:durableId="8356570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819"/>
    <w:rsid w:val="00014BA4"/>
    <w:rsid w:val="000A0D60"/>
    <w:rsid w:val="00211F0B"/>
    <w:rsid w:val="00252D84"/>
    <w:rsid w:val="00253A9E"/>
    <w:rsid w:val="002D69E7"/>
    <w:rsid w:val="00385EBA"/>
    <w:rsid w:val="003B258B"/>
    <w:rsid w:val="003F3E2A"/>
    <w:rsid w:val="00512731"/>
    <w:rsid w:val="00525D2C"/>
    <w:rsid w:val="00596F98"/>
    <w:rsid w:val="005973FA"/>
    <w:rsid w:val="005A4F95"/>
    <w:rsid w:val="005B674F"/>
    <w:rsid w:val="005E061B"/>
    <w:rsid w:val="006578DE"/>
    <w:rsid w:val="006C7CEB"/>
    <w:rsid w:val="007332E7"/>
    <w:rsid w:val="0075063F"/>
    <w:rsid w:val="007E7117"/>
    <w:rsid w:val="0088796F"/>
    <w:rsid w:val="008A1905"/>
    <w:rsid w:val="00906819"/>
    <w:rsid w:val="0095795F"/>
    <w:rsid w:val="00962C7F"/>
    <w:rsid w:val="009B53B9"/>
    <w:rsid w:val="00A725A9"/>
    <w:rsid w:val="00AB3C78"/>
    <w:rsid w:val="00AB6A19"/>
    <w:rsid w:val="00B3486A"/>
    <w:rsid w:val="00BA0920"/>
    <w:rsid w:val="00BC3C09"/>
    <w:rsid w:val="00BF360A"/>
    <w:rsid w:val="00C47D33"/>
    <w:rsid w:val="00C61438"/>
    <w:rsid w:val="00C66A7D"/>
    <w:rsid w:val="00D10E48"/>
    <w:rsid w:val="00E210E3"/>
    <w:rsid w:val="00E84F99"/>
    <w:rsid w:val="00EE6F49"/>
    <w:rsid w:val="00EF47BF"/>
    <w:rsid w:val="00F7367C"/>
    <w:rsid w:val="00FD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5E74"/>
  <w15:docId w15:val="{FC0CBCBE-7F20-4E9F-A5D4-696410F3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09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819"/>
    <w:pPr>
      <w:ind w:left="720"/>
      <w:contextualSpacing/>
    </w:pPr>
  </w:style>
  <w:style w:type="paragraph" w:styleId="PlainText">
    <w:name w:val="Plain Text"/>
    <w:basedOn w:val="Normal"/>
    <w:link w:val="PlainTextChar"/>
    <w:uiPriority w:val="99"/>
    <w:unhideWhenUsed/>
    <w:rsid w:val="00BF360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BF360A"/>
    <w:rPr>
      <w:rFonts w:ascii="Calibri" w:hAnsi="Calibri" w:cs="Consolas"/>
      <w:szCs w:val="21"/>
    </w:rPr>
  </w:style>
  <w:style w:type="paragraph" w:styleId="NoSpacing">
    <w:name w:val="No Spacing"/>
    <w:uiPriority w:val="1"/>
    <w:qFormat/>
    <w:rsid w:val="00BF360A"/>
    <w:pPr>
      <w:spacing w:after="0" w:line="240" w:lineRule="auto"/>
    </w:pPr>
  </w:style>
  <w:style w:type="table" w:styleId="TableGrid">
    <w:name w:val="Table Grid"/>
    <w:basedOn w:val="TableNormal"/>
    <w:uiPriority w:val="59"/>
    <w:rsid w:val="00C6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61438"/>
    <w:rPr>
      <w:strike w:val="0"/>
      <w:dstrike w:val="0"/>
      <w:color w:val="0066C0"/>
      <w:u w:val="none"/>
      <w:effect w:val="none"/>
    </w:rPr>
  </w:style>
  <w:style w:type="character" w:customStyle="1" w:styleId="author">
    <w:name w:val="author"/>
    <w:basedOn w:val="DefaultParagraphFont"/>
    <w:rsid w:val="00C61438"/>
  </w:style>
  <w:style w:type="character" w:customStyle="1" w:styleId="a-size-large1">
    <w:name w:val="a-size-large1"/>
    <w:basedOn w:val="DefaultParagraphFont"/>
    <w:rsid w:val="00C61438"/>
    <w:rPr>
      <w:rFonts w:ascii="Arial" w:hAnsi="Arial" w:cs="Arial" w:hint="default"/>
    </w:rPr>
  </w:style>
  <w:style w:type="paragraph" w:styleId="NormalWeb">
    <w:name w:val="Normal (Web)"/>
    <w:basedOn w:val="Normal"/>
    <w:uiPriority w:val="99"/>
    <w:unhideWhenUsed/>
    <w:rsid w:val="00BA0920"/>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0920"/>
    <w:rPr>
      <w:b/>
      <w:bCs/>
    </w:rPr>
  </w:style>
  <w:style w:type="character" w:customStyle="1" w:styleId="Heading2Char">
    <w:name w:val="Heading 2 Char"/>
    <w:basedOn w:val="DefaultParagraphFont"/>
    <w:link w:val="Heading2"/>
    <w:uiPriority w:val="9"/>
    <w:rsid w:val="00BA0920"/>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C66A7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66A7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10261">
      <w:bodyDiv w:val="1"/>
      <w:marLeft w:val="0"/>
      <w:marRight w:val="0"/>
      <w:marTop w:val="0"/>
      <w:marBottom w:val="0"/>
      <w:divBdr>
        <w:top w:val="none" w:sz="0" w:space="0" w:color="auto"/>
        <w:left w:val="none" w:sz="0" w:space="0" w:color="auto"/>
        <w:bottom w:val="none" w:sz="0" w:space="0" w:color="auto"/>
        <w:right w:val="none" w:sz="0" w:space="0" w:color="auto"/>
      </w:divBdr>
      <w:divsChild>
        <w:div w:id="99959634">
          <w:marLeft w:val="0"/>
          <w:marRight w:val="0"/>
          <w:marTop w:val="0"/>
          <w:marBottom w:val="0"/>
          <w:divBdr>
            <w:top w:val="none" w:sz="0" w:space="0" w:color="auto"/>
            <w:left w:val="none" w:sz="0" w:space="0" w:color="auto"/>
            <w:bottom w:val="none" w:sz="0" w:space="0" w:color="auto"/>
            <w:right w:val="none" w:sz="0" w:space="0" w:color="auto"/>
          </w:divBdr>
          <w:divsChild>
            <w:div w:id="358237642">
              <w:marLeft w:val="0"/>
              <w:marRight w:val="0"/>
              <w:marTop w:val="0"/>
              <w:marBottom w:val="0"/>
              <w:divBdr>
                <w:top w:val="none" w:sz="0" w:space="0" w:color="auto"/>
                <w:left w:val="none" w:sz="0" w:space="0" w:color="auto"/>
                <w:bottom w:val="none" w:sz="0" w:space="0" w:color="auto"/>
                <w:right w:val="none" w:sz="0" w:space="0" w:color="auto"/>
              </w:divBdr>
              <w:divsChild>
                <w:div w:id="568736676">
                  <w:marLeft w:val="0"/>
                  <w:marRight w:val="0"/>
                  <w:marTop w:val="0"/>
                  <w:marBottom w:val="0"/>
                  <w:divBdr>
                    <w:top w:val="none" w:sz="0" w:space="0" w:color="auto"/>
                    <w:left w:val="none" w:sz="0" w:space="0" w:color="auto"/>
                    <w:bottom w:val="none" w:sz="0" w:space="0" w:color="auto"/>
                    <w:right w:val="none" w:sz="0" w:space="0" w:color="auto"/>
                  </w:divBdr>
                  <w:divsChild>
                    <w:div w:id="848907283">
                      <w:marLeft w:val="0"/>
                      <w:marRight w:val="0"/>
                      <w:marTop w:val="0"/>
                      <w:marBottom w:val="0"/>
                      <w:divBdr>
                        <w:top w:val="none" w:sz="0" w:space="0" w:color="auto"/>
                        <w:left w:val="none" w:sz="0" w:space="0" w:color="auto"/>
                        <w:bottom w:val="none" w:sz="0" w:space="0" w:color="auto"/>
                        <w:right w:val="none" w:sz="0" w:space="0" w:color="auto"/>
                      </w:divBdr>
                      <w:divsChild>
                        <w:div w:id="1498305156">
                          <w:marLeft w:val="0"/>
                          <w:marRight w:val="0"/>
                          <w:marTop w:val="0"/>
                          <w:marBottom w:val="0"/>
                          <w:divBdr>
                            <w:top w:val="none" w:sz="0" w:space="0" w:color="auto"/>
                            <w:left w:val="none" w:sz="0" w:space="0" w:color="auto"/>
                            <w:bottom w:val="none" w:sz="0" w:space="0" w:color="auto"/>
                            <w:right w:val="none" w:sz="0" w:space="0" w:color="auto"/>
                          </w:divBdr>
                          <w:divsChild>
                            <w:div w:id="652678104">
                              <w:marLeft w:val="0"/>
                              <w:marRight w:val="0"/>
                              <w:marTop w:val="0"/>
                              <w:marBottom w:val="0"/>
                              <w:divBdr>
                                <w:top w:val="none" w:sz="0" w:space="0" w:color="auto"/>
                                <w:left w:val="none" w:sz="0" w:space="0" w:color="auto"/>
                                <w:bottom w:val="none" w:sz="0" w:space="0" w:color="auto"/>
                                <w:right w:val="none" w:sz="0" w:space="0" w:color="auto"/>
                              </w:divBdr>
                              <w:divsChild>
                                <w:div w:id="6226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6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Southend High School for Girls</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Attwell</dc:creator>
  <cp:lastModifiedBy>Cherie Salih</cp:lastModifiedBy>
  <cp:revision>2</cp:revision>
  <cp:lastPrinted>2019-09-04T11:01:00Z</cp:lastPrinted>
  <dcterms:created xsi:type="dcterms:W3CDTF">2022-10-24T20:41:00Z</dcterms:created>
  <dcterms:modified xsi:type="dcterms:W3CDTF">2022-10-24T20:41:00Z</dcterms:modified>
</cp:coreProperties>
</file>